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96340C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6340C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96340C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6340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6340C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6340C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6340C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96340C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96340C" w:rsidRPr="0096340C">
              <w:rPr>
                <w:rFonts w:ascii="Arial" w:hAnsi="Arial" w:cs="Arial"/>
                <w:b/>
                <w:sz w:val="20"/>
                <w:szCs w:val="20"/>
              </w:rPr>
              <w:t>Закупка услуг по предоставлению доступа, адаптации и поддержанию работоспособности инструмента оценки вероятности раскрытия гарантии на исполнение контракта по 44-ФЗ и 223-ФЗ для ПАО «МТС-Банк</w:t>
            </w:r>
            <w:r w:rsidR="00EE2746" w:rsidRPr="0096340C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6421141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D213CD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6340C" w:rsidRDefault="0096340C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96340C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SBR028-2401100020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6340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96340C" w:rsidRPr="0096340C">
              <w:rPr>
                <w:rFonts w:ascii="Arial" w:hAnsi="Arial" w:cs="Arial"/>
                <w:b/>
                <w:sz w:val="20"/>
                <w:szCs w:val="20"/>
              </w:rPr>
              <w:t xml:space="preserve">10:00 </w:t>
            </w:r>
            <w:r w:rsidR="00973822" w:rsidRPr="0096340C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96340C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96340C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96340C" w:rsidRPr="0096340C">
              <w:rPr>
                <w:rFonts w:ascii="Arial" w:hAnsi="Arial" w:cs="Arial"/>
                <w:b/>
                <w:sz w:val="20"/>
                <w:szCs w:val="20"/>
              </w:rPr>
              <w:t>«24» января 2024</w:t>
            </w:r>
            <w:r w:rsidR="00973822" w:rsidRPr="0096340C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96340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66421142" r:id="rId14">
                  <o:FieldCodes>\s</o:FieldCodes>
                </o:OLEObject>
              </w:object>
            </w:r>
          </w:p>
        </w:tc>
      </w:tr>
      <w:tr w:rsidR="00192FB8" w:rsidRPr="003B62CF" w:rsidTr="00D213CD">
        <w:trPr>
          <w:trHeight w:val="558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96340C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6340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96340C" w:rsidRPr="0096340C" w:rsidRDefault="0096340C" w:rsidP="0096340C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340C">
              <w:rPr>
                <w:rFonts w:ascii="Arial" w:hAnsi="Arial" w:cs="Arial"/>
                <w:sz w:val="20"/>
                <w:szCs w:val="20"/>
              </w:rPr>
              <w:t>Стоимость внедрения, лицензии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6340C">
              <w:rPr>
                <w:rFonts w:ascii="Arial" w:hAnsi="Arial" w:cs="Arial"/>
                <w:sz w:val="20"/>
                <w:szCs w:val="20"/>
              </w:rPr>
              <w:t>(из расчета 100 000 обрабатываемых запросов в год), ТП на период закупки, руб.</w:t>
            </w:r>
          </w:p>
          <w:p w:rsidR="0096340C" w:rsidRPr="0096340C" w:rsidRDefault="0096340C" w:rsidP="0096340C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340C">
              <w:rPr>
                <w:rFonts w:ascii="Arial" w:hAnsi="Arial" w:cs="Arial"/>
                <w:sz w:val="20"/>
                <w:szCs w:val="20"/>
              </w:rPr>
              <w:t>Количество заключенных контрактов на предоставление доступа к системе за последние три года с банками, входящими в ТОП-50, шт.</w:t>
            </w:r>
          </w:p>
          <w:p w:rsidR="0096340C" w:rsidRPr="0096340C" w:rsidRDefault="0096340C" w:rsidP="0096340C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340C">
              <w:rPr>
                <w:rFonts w:ascii="Arial" w:hAnsi="Arial" w:cs="Arial"/>
                <w:sz w:val="20"/>
                <w:szCs w:val="20"/>
              </w:rPr>
              <w:t>Наличие доступной технической и консультационной поддержки в плане проведения анализа с предоставлением развернутого заключения по вопросам добавления в модель новых источников данных и факторов, улучшающих предсказательную силу модели по запросу Банка</w:t>
            </w:r>
          </w:p>
          <w:p w:rsidR="0096340C" w:rsidRPr="0096340C" w:rsidRDefault="0096340C" w:rsidP="0096340C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340C">
              <w:rPr>
                <w:rFonts w:ascii="Arial" w:hAnsi="Arial" w:cs="Arial"/>
                <w:sz w:val="20"/>
                <w:szCs w:val="20"/>
              </w:rPr>
              <w:t>Количество дополнительных информационных факторов, не входящих в количественную оценку риска, шт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92FB8" w:rsidRPr="0096340C" w:rsidRDefault="0096340C" w:rsidP="0096340C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340C">
              <w:rPr>
                <w:rFonts w:ascii="Arial" w:hAnsi="Arial" w:cs="Arial"/>
                <w:sz w:val="20"/>
                <w:szCs w:val="20"/>
              </w:rPr>
              <w:lastRenderedPageBreak/>
              <w:t xml:space="preserve">Количество типов </w:t>
            </w:r>
            <w:r w:rsidRPr="0096340C">
              <w:rPr>
                <w:rFonts w:ascii="Arial" w:hAnsi="Arial" w:cs="Arial"/>
                <w:sz w:val="20"/>
                <w:szCs w:val="20"/>
                <w:lang w:val="en-US"/>
              </w:rPr>
              <w:t>SOC</w:t>
            </w:r>
            <w:r w:rsidRPr="0096340C">
              <w:rPr>
                <w:rFonts w:ascii="Arial" w:hAnsi="Arial" w:cs="Arial"/>
                <w:sz w:val="20"/>
                <w:szCs w:val="20"/>
              </w:rPr>
              <w:t>-отчетов на модель, ш</w:t>
            </w:r>
            <w:r>
              <w:rPr>
                <w:rFonts w:ascii="Arial" w:hAnsi="Arial" w:cs="Arial"/>
                <w:sz w:val="20"/>
                <w:szCs w:val="20"/>
              </w:rPr>
              <w:t>т.</w:t>
            </w:r>
          </w:p>
          <w:p w:rsidR="0096340C" w:rsidRPr="0096340C" w:rsidRDefault="0096340C" w:rsidP="0096340C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bookmarkStart w:id="27" w:name="_GoBack"/>
            <w:bookmarkEnd w:id="27"/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4110"/>
        <w:gridCol w:w="1418"/>
        <w:gridCol w:w="850"/>
        <w:gridCol w:w="709"/>
        <w:gridCol w:w="679"/>
      </w:tblGrid>
      <w:tr w:rsidR="00973822" w:rsidRPr="00973822" w:rsidTr="0096340C">
        <w:tc>
          <w:tcPr>
            <w:tcW w:w="2581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4110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6340C">
        <w:tc>
          <w:tcPr>
            <w:tcW w:w="2581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6340C">
        <w:trPr>
          <w:trHeight w:val="147"/>
        </w:trPr>
        <w:tc>
          <w:tcPr>
            <w:tcW w:w="2581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4110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6340C">
        <w:trPr>
          <w:trHeight w:val="147"/>
        </w:trPr>
        <w:tc>
          <w:tcPr>
            <w:tcW w:w="2581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4110" w:type="dxa"/>
            <w:shd w:val="pct10" w:color="auto" w:fill="auto"/>
            <w:vAlign w:val="center"/>
          </w:tcPr>
          <w:p w:rsidR="00E01CF7" w:rsidRPr="009B3F04" w:rsidRDefault="0096340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68" type="#_x0000_t75" style="width:76.5pt;height:50.25pt" o:ole="">
                  <v:imagedata r:id="rId15" o:title=""/>
                </v:shape>
                <o:OLEObject Type="Embed" ProgID="Excel.Sheet.12" ShapeID="_x0000_i1268" DrawAspect="Icon" ObjectID="_1766421143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6340C">
        <w:trPr>
          <w:trHeight w:val="147"/>
        </w:trPr>
        <w:tc>
          <w:tcPr>
            <w:tcW w:w="2581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110" w:type="dxa"/>
            <w:shd w:val="pct10" w:color="auto" w:fill="auto"/>
            <w:vAlign w:val="center"/>
          </w:tcPr>
          <w:p w:rsidR="0096340C" w:rsidRPr="0096340C" w:rsidRDefault="0096340C" w:rsidP="0096340C">
            <w:pPr>
              <w:pStyle w:val="aa"/>
              <w:numPr>
                <w:ilvl w:val="0"/>
                <w:numId w:val="8"/>
              </w:numPr>
              <w:ind w:left="72" w:firstLine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340C">
              <w:rPr>
                <w:rFonts w:ascii="Arial" w:hAnsi="Arial" w:cs="Arial"/>
                <w:sz w:val="20"/>
                <w:szCs w:val="20"/>
              </w:rPr>
              <w:t xml:space="preserve">Исполнитель должен являться партнером компании производителя (вендора) внедряемого решения, либо непосредственно являться вендором предлагаемого программного обеспечения. Исполнитель должен предоставить подтверждение своего партнерского статуса. (сертификат (или иной документ) о партнерском статусе, либо письмо на официальном бланке от производителя ПО (вендора), что данная компания является партнером) – </w:t>
            </w:r>
            <w:r w:rsidRPr="0096340C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 xml:space="preserve">подтвердить </w:t>
            </w:r>
            <w:proofErr w:type="spellStart"/>
            <w:r w:rsidRPr="0096340C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правообладание</w:t>
            </w:r>
            <w:proofErr w:type="spellEnd"/>
            <w:r w:rsidRPr="0096340C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 xml:space="preserve"> свидетельством о регистрации ПО или </w:t>
            </w:r>
            <w:proofErr w:type="spellStart"/>
            <w:r w:rsidRPr="0096340C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авторизационным</w:t>
            </w:r>
            <w:proofErr w:type="spellEnd"/>
            <w:r w:rsidRPr="0096340C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 xml:space="preserve"> письмом о </w:t>
            </w:r>
            <w:proofErr w:type="spellStart"/>
            <w:r w:rsidRPr="0096340C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правообладании</w:t>
            </w:r>
            <w:proofErr w:type="spellEnd"/>
            <w:r w:rsidRPr="0096340C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.</w:t>
            </w:r>
          </w:p>
          <w:p w:rsidR="0096340C" w:rsidRPr="0096340C" w:rsidRDefault="0096340C" w:rsidP="0096340C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  <w:p w:rsidR="0096340C" w:rsidRPr="0096340C" w:rsidRDefault="0096340C" w:rsidP="0096340C">
            <w:pPr>
              <w:pStyle w:val="aa"/>
              <w:numPr>
                <w:ilvl w:val="0"/>
                <w:numId w:val="8"/>
              </w:numPr>
              <w:ind w:left="72" w:firstLine="28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340C">
              <w:rPr>
                <w:rFonts w:ascii="Arial" w:hAnsi="Arial" w:cs="Arial"/>
                <w:sz w:val="20"/>
                <w:szCs w:val="20"/>
              </w:rPr>
              <w:t>Исполнитель должен иметь доказанный опыт выполнения аналогичных работ/оказания услуг по предмету закупки за последние 3 года, в том числе Банкам из ТОП-50 (</w:t>
            </w:r>
            <w:r w:rsidRPr="0096340C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по форме Банка</w:t>
            </w:r>
            <w:r w:rsidRPr="0096340C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bookmarkStart w:id="36" w:name="_Hlk130932015"/>
            <w:r w:rsidRPr="0096340C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96340C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</w:t>
            </w:r>
            <w:bookmarkEnd w:id="36"/>
            <w:r w:rsidRPr="0096340C">
              <w:rPr>
                <w:rFonts w:ascii="Arial" w:hAnsi="Arial" w:cs="Arial"/>
                <w:sz w:val="20"/>
                <w:szCs w:val="20"/>
              </w:rPr>
              <w:t>.</w:t>
            </w:r>
          </w:p>
          <w:bookmarkStart w:id="37" w:name="_MON_1762851773"/>
          <w:bookmarkEnd w:id="37"/>
          <w:p w:rsidR="0096340C" w:rsidRPr="0096340C" w:rsidRDefault="0096340C" w:rsidP="0096340C">
            <w:pPr>
              <w:pStyle w:val="aa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340C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69" type="#_x0000_t75" style="width:79.5pt;height:50.25pt" o:ole="">
                  <v:imagedata r:id="rId17" o:title=""/>
                </v:shape>
                <o:OLEObject Type="Embed" ProgID="Word.Document.12" ShapeID="_x0000_i1269" DrawAspect="Icon" ObjectID="_1766421144" r:id="rId18">
                  <o:FieldCodes>\s</o:FieldCodes>
                </o:OLEObject>
              </w:object>
            </w:r>
          </w:p>
          <w:p w:rsidR="00973822" w:rsidRPr="0096340C" w:rsidRDefault="00973822" w:rsidP="0096340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6340C">
        <w:trPr>
          <w:trHeight w:val="552"/>
        </w:trPr>
        <w:tc>
          <w:tcPr>
            <w:tcW w:w="2581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110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66" type="#_x0000_t75" style="width:76.5pt;height:50.25pt" o:ole="">
                  <v:imagedata r:id="rId19" o:title=""/>
                </v:shape>
                <o:OLEObject Type="Embed" ProgID="Word.Document.8" ShapeID="_x0000_i1266" DrawAspect="Icon" ObjectID="_1766421145" r:id="rId20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267" type="#_x0000_t75" style="width:76.5pt;height:50.25pt" o:ole="">
                  <v:imagedata r:id="rId21" o:title=""/>
                </v:shape>
                <o:OLEObject Type="Embed" ProgID="Word.Document.8" ShapeID="_x0000_i1267" DrawAspect="Icon" ObjectID="_1766421146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lastRenderedPageBreak/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A3F4061"/>
    <w:multiLevelType w:val="hybridMultilevel"/>
    <w:tmpl w:val="0F080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732AF"/>
    <w:multiLevelType w:val="hybridMultilevel"/>
    <w:tmpl w:val="3A2E6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6340C"/>
    <w:rsid w:val="00973822"/>
    <w:rsid w:val="009B3F04"/>
    <w:rsid w:val="00A275AB"/>
    <w:rsid w:val="00B607EE"/>
    <w:rsid w:val="00B817A8"/>
    <w:rsid w:val="00C14901"/>
    <w:rsid w:val="00CA617F"/>
    <w:rsid w:val="00D213CD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992357C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Сценарий: пункты,Bullet List,FooterText,numbered,it_List1,Абзац списка литеральный,lp1,Paragraphe de liste1,Equipment,1,UL,Абзац маркированнный,RSA.Numbered List,Standard Bullet,List Paragraph Fanatiman,Figure_name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List Paragraph1 Знак,Булит 1 Знак,Сценарий: пункты Знак,Bullet List Знак,FooterText Знак,numbered Знак,it_List1 Знак,Абзац списка литеральный Знак,lp1 Знак,Paragraphe de liste1 Знак,Equipment Знак,1 Знак,UL Знак,RSA.Numbered List Знак"/>
    <w:basedOn w:val="a3"/>
    <w:link w:val="aa"/>
    <w:uiPriority w:val="34"/>
    <w:locked/>
    <w:rsid w:val="009634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19</cp:revision>
  <dcterms:created xsi:type="dcterms:W3CDTF">2023-07-13T13:05:00Z</dcterms:created>
  <dcterms:modified xsi:type="dcterms:W3CDTF">2024-01-10T12:45:00Z</dcterms:modified>
</cp:coreProperties>
</file>